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286A858F"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Pr>
            <w:b/>
            <w:noProof/>
            <w:sz w:val="24"/>
          </w:rPr>
          <w:t>1</w:t>
        </w:r>
      </w:fldSimple>
      <w:r w:rsidR="006165E1">
        <w:rPr>
          <w:b/>
          <w:noProof/>
          <w:sz w:val="24"/>
        </w:rPr>
        <w:t>1</w:t>
      </w:r>
      <w:r w:rsidR="00363CD0">
        <w:rPr>
          <w:b/>
          <w:noProof/>
          <w:sz w:val="24"/>
        </w:rPr>
        <w:t>4</w:t>
      </w:r>
      <w:r>
        <w:rPr>
          <w:b/>
          <w:i/>
          <w:noProof/>
          <w:sz w:val="28"/>
        </w:rPr>
        <w:tab/>
      </w:r>
      <w:fldSimple w:instr=" DOCPROPERTY  Tdoc#  \* MERGEFORMAT ">
        <w:r>
          <w:rPr>
            <w:b/>
            <w:i/>
            <w:noProof/>
            <w:sz w:val="28"/>
          </w:rPr>
          <w:t>R4-2</w:t>
        </w:r>
      </w:fldSimple>
      <w:r w:rsidR="00363CD0">
        <w:rPr>
          <w:b/>
          <w:i/>
          <w:noProof/>
          <w:sz w:val="28"/>
        </w:rPr>
        <w:t>5</w:t>
      </w:r>
      <w:r w:rsidR="008063CF">
        <w:rPr>
          <w:b/>
          <w:i/>
          <w:noProof/>
          <w:sz w:val="28"/>
          <w:lang w:eastAsia="zh-CN"/>
        </w:rPr>
        <w:t>01813</w:t>
      </w:r>
      <w:bookmarkStart w:id="0" w:name="_GoBack"/>
      <w:bookmarkEnd w:id="0"/>
    </w:p>
    <w:p w14:paraId="45B6A111" w14:textId="6C5C9F3D" w:rsidR="00940222" w:rsidRPr="0052514D" w:rsidRDefault="00363CD0" w:rsidP="00940222">
      <w:pPr>
        <w:pStyle w:val="a3"/>
        <w:tabs>
          <w:tab w:val="right" w:pos="9781"/>
          <w:tab w:val="right" w:pos="13323"/>
        </w:tabs>
        <w:spacing w:before="60" w:after="60"/>
        <w:outlineLvl w:val="0"/>
        <w:rPr>
          <w:rFonts w:cs="Arial"/>
          <w:b w:val="0"/>
          <w:sz w:val="24"/>
          <w:szCs w:val="24"/>
          <w:lang w:eastAsia="zh-CN"/>
        </w:rPr>
      </w:pPr>
      <w:r w:rsidRPr="00F542A0">
        <w:rPr>
          <w:rFonts w:cs="Arial" w:hint="eastAsia"/>
          <w:sz w:val="24"/>
          <w:szCs w:val="24"/>
          <w:lang w:eastAsia="zh-CN"/>
        </w:rPr>
        <w:t>Athens</w:t>
      </w:r>
      <w:r w:rsidRPr="00F542A0">
        <w:rPr>
          <w:rFonts w:cs="Arial"/>
          <w:sz w:val="24"/>
          <w:szCs w:val="24"/>
          <w:lang w:eastAsia="zh-CN"/>
        </w:rPr>
        <w:t>, GR, 17</w:t>
      </w:r>
      <w:r w:rsidRPr="00F542A0">
        <w:rPr>
          <w:rFonts w:cs="Arial"/>
          <w:sz w:val="24"/>
          <w:szCs w:val="24"/>
          <w:vertAlign w:val="superscript"/>
          <w:lang w:eastAsia="zh-CN"/>
        </w:rPr>
        <w:t>th</w:t>
      </w:r>
      <w:r w:rsidRPr="00F542A0">
        <w:rPr>
          <w:rFonts w:cs="Arial"/>
          <w:sz w:val="24"/>
          <w:szCs w:val="24"/>
          <w:lang w:eastAsia="zh-CN"/>
        </w:rPr>
        <w:t xml:space="preserve"> – 21</w:t>
      </w:r>
      <w:r w:rsidRPr="00F542A0">
        <w:rPr>
          <w:rFonts w:cs="Arial"/>
          <w:sz w:val="24"/>
          <w:szCs w:val="24"/>
          <w:vertAlign w:val="superscript"/>
          <w:lang w:eastAsia="zh-CN"/>
        </w:rPr>
        <w:t>st</w:t>
      </w:r>
      <w:r w:rsidRPr="00F542A0">
        <w:rPr>
          <w:rFonts w:cs="Arial"/>
          <w:sz w:val="24"/>
          <w:szCs w:val="24"/>
          <w:lang w:eastAsia="zh-CN"/>
        </w:rPr>
        <w:t xml:space="preserve"> February, 2025</w:t>
      </w:r>
    </w:p>
    <w:p w14:paraId="508E45E5" w14:textId="77777777" w:rsidR="00A01ADF" w:rsidRPr="00363CD0" w:rsidRDefault="00A01ADF" w:rsidP="00A01ADF">
      <w:pPr>
        <w:spacing w:after="120"/>
        <w:ind w:left="1985" w:hanging="1985"/>
        <w:rPr>
          <w:rFonts w:ascii="Arial" w:eastAsia="MS Mincho" w:hAnsi="Arial" w:cs="Arial"/>
          <w:b/>
          <w:sz w:val="22"/>
        </w:rPr>
      </w:pPr>
    </w:p>
    <w:p w14:paraId="3F5FBE55" w14:textId="32E8054D"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w:t>
      </w:r>
      <w:r w:rsidR="00E61115">
        <w:rPr>
          <w:rFonts w:ascii="Arial" w:hAnsi="Arial" w:cs="Arial"/>
          <w:b/>
          <w:sz w:val="22"/>
          <w:szCs w:val="22"/>
        </w:rPr>
        <w:t xml:space="preserve"> system parameters of NTN less than 5MHz</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0F748E4D"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9666B3">
        <w:rPr>
          <w:rFonts w:ascii="Arial" w:hAnsi="Arial" w:cs="Arial"/>
          <w:b/>
          <w:sz w:val="22"/>
          <w:szCs w:val="22"/>
        </w:rPr>
        <w:t>7</w:t>
      </w:r>
      <w:r w:rsidR="00F5659D">
        <w:rPr>
          <w:rFonts w:ascii="Arial" w:hAnsi="Arial" w:cs="Arial"/>
          <w:b/>
          <w:sz w:val="22"/>
          <w:szCs w:val="22"/>
        </w:rPr>
        <w:t>.</w:t>
      </w:r>
      <w:r w:rsidR="00E92481">
        <w:rPr>
          <w:rFonts w:ascii="Arial" w:hAnsi="Arial" w:cs="Arial"/>
          <w:b/>
          <w:sz w:val="22"/>
          <w:szCs w:val="22"/>
        </w:rPr>
        <w:t>10.</w:t>
      </w:r>
      <w:r w:rsidR="00E61115">
        <w:rPr>
          <w:rFonts w:ascii="Arial" w:hAnsi="Arial" w:cs="Arial"/>
          <w:b/>
          <w:sz w:val="22"/>
          <w:szCs w:val="22"/>
        </w:rPr>
        <w:t>3</w:t>
      </w:r>
      <w:r w:rsidR="00E92481">
        <w:rPr>
          <w:rFonts w:ascii="Arial" w:hAnsi="Arial" w:cs="Arial"/>
          <w:b/>
          <w:sz w:val="22"/>
          <w:szCs w:val="22"/>
        </w:rPr>
        <w:t>.1</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6458EABE" w14:textId="2D9B7875" w:rsidR="0096690A" w:rsidRDefault="00076746" w:rsidP="009112D7">
      <w:r>
        <w:t xml:space="preserve">In the </w:t>
      </w:r>
      <w:r w:rsidR="00AA45FC">
        <w:t>RAN4#11</w:t>
      </w:r>
      <w:r w:rsidR="00697B4B">
        <w:t>3</w:t>
      </w:r>
      <w:r w:rsidR="00AA45FC">
        <w:t xml:space="preserve"> </w:t>
      </w:r>
      <w:r w:rsidR="00AA45FC">
        <w:rPr>
          <w:rFonts w:hint="eastAsia"/>
          <w:lang w:eastAsia="zh-CN"/>
        </w:rPr>
        <w:t>meeting</w:t>
      </w:r>
      <w:r w:rsidR="00697B4B">
        <w:t xml:space="preserve">, </w:t>
      </w:r>
      <w:r w:rsidR="00441E1D">
        <w:t>the less than 5MHz work split was agreed, and we have prepared a draft CR for section 5 system parameters to this meeting, in a separate document.</w:t>
      </w:r>
    </w:p>
    <w:p w14:paraId="4068FDB7" w14:textId="535AA109" w:rsidR="00441E1D" w:rsidRDefault="00441E1D" w:rsidP="009112D7">
      <w:r>
        <w:t xml:space="preserve">The WF[1] of last meeting, </w:t>
      </w:r>
      <w:r w:rsidR="00C33382">
        <w:t>there are still several open issues remaining in the system parameters section. And in this paper, we will further express our views over those open issues.</w:t>
      </w:r>
    </w:p>
    <w:p w14:paraId="1B7823D6" w14:textId="2D347603" w:rsidR="006C0AE1" w:rsidRPr="00790A07" w:rsidRDefault="00727BFD" w:rsidP="006C0AE1">
      <w:pPr>
        <w:pStyle w:val="1"/>
      </w:pPr>
      <w:r>
        <w:t>2</w:t>
      </w:r>
      <w:r w:rsidR="006C0AE1" w:rsidRPr="00790A07">
        <w:tab/>
      </w:r>
      <w:r w:rsidR="00C33382">
        <w:t>Discussions</w:t>
      </w:r>
    </w:p>
    <w:p w14:paraId="6CD691EB" w14:textId="77777777" w:rsidR="00C33382" w:rsidRDefault="00C33382" w:rsidP="00C33382">
      <w:pPr>
        <w:rPr>
          <w:b/>
          <w:u w:val="single"/>
          <w:lang w:eastAsia="ko-KR"/>
        </w:rPr>
      </w:pPr>
      <w:bookmarkStart w:id="1" w:name="OLE_LINK3"/>
      <w:bookmarkStart w:id="2" w:name="OLE_LINK4"/>
      <w:r>
        <w:rPr>
          <w:b/>
          <w:u w:val="single"/>
          <w:lang w:eastAsia="ko-KR"/>
        </w:rPr>
        <w:t xml:space="preserve">Issue 1-1: Whether 3MHz channel bandwidth </w:t>
      </w:r>
      <w:r>
        <w:rPr>
          <w:rFonts w:hint="eastAsia"/>
          <w:b/>
          <w:u w:val="single"/>
          <w:lang w:eastAsia="ko-KR"/>
        </w:rPr>
        <w:t>for NR-NTN in FR1-NTN bands</w:t>
      </w:r>
      <w:r>
        <w:rPr>
          <w:b/>
          <w:u w:val="single"/>
          <w:lang w:eastAsia="ko-KR"/>
        </w:rPr>
        <w:t xml:space="preserve"> is mandatory or optional?</w:t>
      </w:r>
    </w:p>
    <w:p w14:paraId="2CDD7530" w14:textId="77777777" w:rsidR="00C33382" w:rsidRDefault="00C33382" w:rsidP="00C33382">
      <w:pPr>
        <w:rPr>
          <w:b/>
          <w:u w:val="single"/>
          <w:lang w:eastAsia="ko-KR"/>
        </w:rPr>
      </w:pPr>
      <w:r>
        <w:rPr>
          <w:b/>
          <w:u w:val="single"/>
          <w:lang w:eastAsia="ko-KR"/>
        </w:rPr>
        <w:t>Issue 1-2: UE capability Signalling</w:t>
      </w:r>
    </w:p>
    <w:p w14:paraId="6CA86F77" w14:textId="77777777" w:rsidR="00C33382" w:rsidRPr="006C43B9" w:rsidRDefault="00C33382" w:rsidP="00C33382">
      <w:pPr>
        <w:rPr>
          <w:b/>
          <w:u w:val="single"/>
          <w:lang w:eastAsia="ko-KR"/>
        </w:rPr>
      </w:pPr>
      <w:r w:rsidRPr="006C43B9">
        <w:rPr>
          <w:b/>
          <w:u w:val="single"/>
          <w:lang w:eastAsia="ko-KR"/>
        </w:rPr>
        <w:t>Issue 1-3: If 3MHz is a mandatory feature, the UE behaviour to support 3MHz Channel bandwidth</w:t>
      </w:r>
    </w:p>
    <w:p w14:paraId="0AA81266" w14:textId="50670CCC" w:rsidR="00C33382" w:rsidRDefault="00C33382" w:rsidP="00CD3B34">
      <w:pPr>
        <w:rPr>
          <w:lang w:eastAsia="zh-CN"/>
        </w:rPr>
      </w:pPr>
      <w:r>
        <w:rPr>
          <w:lang w:eastAsia="zh-CN"/>
        </w:rPr>
        <w:t>For above mentioned issues, we are with the following views:</w:t>
      </w:r>
    </w:p>
    <w:p w14:paraId="766BDA0E" w14:textId="77777777" w:rsidR="00C33382" w:rsidRPr="00C33382" w:rsidRDefault="00C33382" w:rsidP="00C33382">
      <w:pPr>
        <w:rPr>
          <w:lang w:eastAsia="zh-CN"/>
        </w:rPr>
      </w:pPr>
      <w:r w:rsidRPr="00C33382">
        <w:rPr>
          <w:lang w:eastAsia="zh-CN"/>
        </w:rPr>
        <w:t xml:space="preserve">3MHz CHBW was introduced with punctured PBCH (12 RB). The sync raster location for 3MHz CHBW is separate compared to normal sync raster with other CHBWs.  </w:t>
      </w:r>
    </w:p>
    <w:p w14:paraId="22995362" w14:textId="77777777" w:rsidR="00C33382" w:rsidRPr="00C33382" w:rsidRDefault="00C33382" w:rsidP="00C33382">
      <w:pPr>
        <w:rPr>
          <w:lang w:eastAsia="zh-CN"/>
        </w:rPr>
      </w:pPr>
      <w:r w:rsidRPr="00C33382">
        <w:rPr>
          <w:rFonts w:hint="eastAsia"/>
          <w:lang w:eastAsia="zh-CN"/>
        </w:rPr>
        <w:t>S</w:t>
      </w:r>
      <w:r w:rsidRPr="00C33382">
        <w:rPr>
          <w:lang w:eastAsia="zh-CN"/>
        </w:rPr>
        <w:t>upporting 3MHz CHBW is required additional UE processing complexity in terms of initial cell search on new sync raster, baseband processing on punctured PBCH/control channel, RF capability of supporting 3MHz CHBW.</w:t>
      </w:r>
    </w:p>
    <w:p w14:paraId="6F2099A9" w14:textId="77777777" w:rsidR="00C33382" w:rsidRPr="00C33382" w:rsidRDefault="00C33382" w:rsidP="00C33382">
      <w:pPr>
        <w:rPr>
          <w:lang w:eastAsia="zh-CN"/>
        </w:rPr>
      </w:pPr>
      <w:r w:rsidRPr="00C33382">
        <w:rPr>
          <w:lang w:eastAsia="zh-CN"/>
        </w:rPr>
        <w:t>For TN specification, UE feature list (51-1/-2) were introduced for supporting 3MHz CHBW and 12 RB coreset #0 under NR_FR1_lessthan_5MHz_BW WI. And in TN specification, supporting 3MHz CHBW was agreed as optional feature as per band basis.</w:t>
      </w:r>
    </w:p>
    <w:p w14:paraId="50B3D809" w14:textId="77777777" w:rsidR="00C33382" w:rsidRPr="00C33382" w:rsidRDefault="00C33382" w:rsidP="00C33382">
      <w:pPr>
        <w:rPr>
          <w:lang w:eastAsia="zh-CN"/>
        </w:rPr>
      </w:pPr>
      <w:r w:rsidRPr="00C33382">
        <w:rPr>
          <w:rFonts w:hint="eastAsia"/>
          <w:lang w:eastAsia="zh-CN"/>
        </w:rPr>
        <w:t>S</w:t>
      </w:r>
      <w:r w:rsidRPr="00C33382">
        <w:rPr>
          <w:lang w:eastAsia="zh-CN"/>
        </w:rPr>
        <w:t xml:space="preserve">upporting this feature can be release independent to Rel-18 given 3MHz PBCH channel was introduced in Rel-18. For mandatory or optional in Rel-19, we prefer to be optional meanwhile we can consider to mandate per band basis in RAN4 specification if strong demands justified.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33382" w:rsidRPr="00C33382" w14:paraId="50656816" w14:textId="77777777" w:rsidTr="009C0D21">
        <w:trPr>
          <w:cantSplit/>
          <w:tblHeader/>
        </w:trPr>
        <w:tc>
          <w:tcPr>
            <w:tcW w:w="6917" w:type="dxa"/>
          </w:tcPr>
          <w:p w14:paraId="1E73C3FD" w14:textId="77777777" w:rsidR="00C33382" w:rsidRPr="00C33382" w:rsidRDefault="00C33382" w:rsidP="00C33382">
            <w:pPr>
              <w:rPr>
                <w:b/>
                <w:bCs/>
                <w:i/>
                <w:iCs/>
                <w:lang w:val="en-US" w:eastAsia="zh-CN"/>
              </w:rPr>
            </w:pPr>
            <w:r w:rsidRPr="00C33382">
              <w:rPr>
                <w:b/>
                <w:bCs/>
                <w:i/>
                <w:iCs/>
                <w:lang w:val="en-US" w:eastAsia="zh-CN"/>
              </w:rPr>
              <w:lastRenderedPageBreak/>
              <w:t>support3MHz-ChannelBW-Asymmetric-r18</w:t>
            </w:r>
          </w:p>
          <w:p w14:paraId="5A3277E8" w14:textId="77777777" w:rsidR="00C33382" w:rsidRPr="00C33382" w:rsidRDefault="00C33382" w:rsidP="00C33382">
            <w:pPr>
              <w:rPr>
                <w:lang w:val="en-US" w:eastAsia="zh-CN"/>
              </w:rPr>
            </w:pPr>
            <w:r w:rsidRPr="00C33382">
              <w:rPr>
                <w:lang w:val="en-US" w:eastAsia="zh-CN"/>
              </w:rPr>
              <w:t>Indicates whether the UE supports 3 MHz channel bandwidth in uplink with larger than 3 MHz channel BW in DL, including short RACH preamble formats with 15kHz SCS, and long PRACH formats with 1.25kHz SCS.</w:t>
            </w:r>
          </w:p>
          <w:p w14:paraId="5D2EE58F" w14:textId="0593F337" w:rsidR="00C33382" w:rsidRPr="00C33382" w:rsidRDefault="00C33382" w:rsidP="00C33382">
            <w:pPr>
              <w:rPr>
                <w:lang w:val="en-US" w:eastAsia="zh-CN"/>
              </w:rPr>
            </w:pPr>
            <w:r w:rsidRPr="00C33382">
              <w:rPr>
                <w:lang w:val="en-US" w:eastAsia="zh-CN"/>
              </w:rPr>
              <w:t xml:space="preserve">This feature is supported for 15kHz SCS only. It is applicable only to single-carrier operation and applies to bands where the UE indicates support for </w:t>
            </w:r>
            <w:r w:rsidRPr="00C33382">
              <w:rPr>
                <w:i/>
                <w:iCs/>
                <w:lang w:val="en-US" w:eastAsia="zh-CN"/>
              </w:rPr>
              <w:t>asymmetricBandwidthCombinationSet</w:t>
            </w:r>
            <w:r w:rsidRPr="00C33382">
              <w:rPr>
                <w:lang w:val="en-US" w:eastAsia="zh-CN"/>
              </w:rPr>
              <w:t xml:space="preserve"> with 3 MHz UL according to clause 5.3.6 of TS 38.101-1 [2] </w:t>
            </w:r>
            <w:ins w:id="3" w:author="Runsen - Samsung" w:date="2025-02-07T19:27:00Z">
              <w:r w:rsidRPr="00C33382">
                <w:rPr>
                  <w:lang w:val="en-US" w:eastAsia="zh-CN"/>
                </w:rPr>
                <w:t>for TN FR1 bands and clause 5.3.6 of TS 38.101-5 [x] for FR1 NTN bands.</w:t>
              </w:r>
            </w:ins>
          </w:p>
          <w:p w14:paraId="6B297677" w14:textId="77777777" w:rsidR="00C33382" w:rsidRPr="00C33382" w:rsidRDefault="00C33382" w:rsidP="00C33382">
            <w:pPr>
              <w:rPr>
                <w:lang w:val="en-US" w:eastAsia="zh-CN"/>
              </w:rPr>
            </w:pPr>
            <w:r w:rsidRPr="00C33382">
              <w:rPr>
                <w:lang w:val="en-US" w:eastAsia="zh-CN"/>
              </w:rPr>
              <w:t xml:space="preserve">This feature is not applicable to UEs indicating </w:t>
            </w:r>
            <w:r w:rsidRPr="00C33382">
              <w:rPr>
                <w:i/>
                <w:iCs/>
                <w:lang w:val="en-US" w:eastAsia="zh-CN"/>
              </w:rPr>
              <w:t>supportOfRedCap-r17</w:t>
            </w:r>
            <w:r w:rsidRPr="00C33382">
              <w:rPr>
                <w:lang w:val="en-US" w:eastAsia="zh-CN"/>
              </w:rPr>
              <w:t xml:space="preserve"> or </w:t>
            </w:r>
            <w:r w:rsidRPr="00C33382">
              <w:rPr>
                <w:i/>
                <w:iCs/>
                <w:lang w:val="en-US" w:eastAsia="zh-CN"/>
              </w:rPr>
              <w:t>supportOfERedCap-r18</w:t>
            </w:r>
            <w:r w:rsidRPr="00C33382">
              <w:rPr>
                <w:lang w:val="en-US" w:eastAsia="zh-CN"/>
              </w:rPr>
              <w:t>.</w:t>
            </w:r>
          </w:p>
          <w:p w14:paraId="30B29311" w14:textId="77777777" w:rsidR="00C33382" w:rsidRPr="00C33382" w:rsidRDefault="00C33382" w:rsidP="00C33382">
            <w:pPr>
              <w:rPr>
                <w:lang w:val="en-US" w:eastAsia="zh-CN"/>
              </w:rPr>
            </w:pPr>
          </w:p>
          <w:p w14:paraId="4DC0B2F0" w14:textId="77777777" w:rsidR="00C33382" w:rsidRPr="00C33382" w:rsidRDefault="00C33382" w:rsidP="00C33382">
            <w:pPr>
              <w:rPr>
                <w:lang w:val="en-US" w:eastAsia="zh-CN"/>
              </w:rPr>
            </w:pPr>
            <w:r w:rsidRPr="00C33382">
              <w:rPr>
                <w:lang w:val="en-US" w:eastAsia="zh-CN"/>
              </w:rPr>
              <w:t>NOTE 1:</w:t>
            </w:r>
            <w:r w:rsidRPr="00C33382">
              <w:rPr>
                <w:lang w:val="en-US" w:eastAsia="zh-CN"/>
              </w:rPr>
              <w:tab/>
              <w:t>The UE supporting this feature supports configuration of 15 PRB UL BWP operation.</w:t>
            </w:r>
          </w:p>
          <w:p w14:paraId="749D9121" w14:textId="5C0AEABE" w:rsidR="00C33382" w:rsidRPr="00C33382" w:rsidRDefault="00C33382" w:rsidP="00C33382">
            <w:pPr>
              <w:rPr>
                <w:b/>
                <w:bCs/>
                <w:i/>
                <w:iCs/>
                <w:lang w:val="en-US" w:eastAsia="zh-CN"/>
              </w:rPr>
            </w:pPr>
            <w:r w:rsidRPr="00C33382">
              <w:rPr>
                <w:lang w:val="en-US" w:eastAsia="zh-CN"/>
              </w:rPr>
              <w:t>NOTE 2:</w:t>
            </w:r>
            <w:r w:rsidRPr="00C33382">
              <w:rPr>
                <w:lang w:val="en-US" w:eastAsia="zh-CN"/>
              </w:rPr>
              <w:tab/>
              <w:t xml:space="preserve">If the UE indicates support in </w:t>
            </w:r>
            <w:r w:rsidRPr="00C33382">
              <w:rPr>
                <w:i/>
                <w:iCs/>
                <w:lang w:val="en-US" w:eastAsia="zh-CN"/>
              </w:rPr>
              <w:t>asymmetricBandwidthCombinationSet</w:t>
            </w:r>
            <w:r w:rsidRPr="00C33382">
              <w:rPr>
                <w:lang w:val="en-US" w:eastAsia="zh-CN"/>
              </w:rPr>
              <w:t xml:space="preserve"> for a 3MHz UL in a band according to clause 5.3.6 of 38.101-1 [2]</w:t>
            </w:r>
            <w:ins w:id="4" w:author="Runsen - Samsung" w:date="2025-02-07T19:27:00Z">
              <w:r w:rsidRPr="00C33382">
                <w:rPr>
                  <w:lang w:val="en-US" w:eastAsia="zh-CN"/>
                </w:rPr>
                <w:t xml:space="preserve"> for FR1 TN bands and clause 5.3.6 of TS 38.101-5 [x] for FR1 NTN bands</w:t>
              </w:r>
            </w:ins>
            <w:r w:rsidRPr="00C33382">
              <w:rPr>
                <w:lang w:val="en-US" w:eastAsia="zh-CN"/>
              </w:rPr>
              <w:t>, this feature shall be indicated for the band.</w:t>
            </w:r>
          </w:p>
        </w:tc>
        <w:tc>
          <w:tcPr>
            <w:tcW w:w="709" w:type="dxa"/>
          </w:tcPr>
          <w:p w14:paraId="5BD58710" w14:textId="77777777" w:rsidR="00C33382" w:rsidRPr="00C33382" w:rsidRDefault="00C33382" w:rsidP="00C33382">
            <w:pPr>
              <w:rPr>
                <w:bCs/>
                <w:iCs/>
                <w:lang w:eastAsia="zh-CN"/>
              </w:rPr>
            </w:pPr>
            <w:r w:rsidRPr="00C33382">
              <w:rPr>
                <w:bCs/>
                <w:iCs/>
                <w:lang w:eastAsia="zh-CN"/>
              </w:rPr>
              <w:t>Band</w:t>
            </w:r>
          </w:p>
        </w:tc>
        <w:tc>
          <w:tcPr>
            <w:tcW w:w="567" w:type="dxa"/>
          </w:tcPr>
          <w:p w14:paraId="29AB5631" w14:textId="77777777" w:rsidR="00C33382" w:rsidRPr="00C33382" w:rsidRDefault="00C33382" w:rsidP="00C33382">
            <w:pPr>
              <w:rPr>
                <w:bCs/>
                <w:iCs/>
                <w:lang w:eastAsia="zh-CN"/>
              </w:rPr>
            </w:pPr>
            <w:r w:rsidRPr="00C33382">
              <w:rPr>
                <w:bCs/>
                <w:iCs/>
                <w:lang w:eastAsia="zh-CN"/>
              </w:rPr>
              <w:t>No</w:t>
            </w:r>
          </w:p>
        </w:tc>
        <w:tc>
          <w:tcPr>
            <w:tcW w:w="709" w:type="dxa"/>
          </w:tcPr>
          <w:p w14:paraId="2D16666D" w14:textId="77777777" w:rsidR="00C33382" w:rsidRPr="00C33382" w:rsidRDefault="00C33382" w:rsidP="00C33382">
            <w:pPr>
              <w:rPr>
                <w:bCs/>
                <w:iCs/>
                <w:lang w:eastAsia="zh-CN"/>
              </w:rPr>
            </w:pPr>
            <w:r w:rsidRPr="00C33382">
              <w:rPr>
                <w:bCs/>
                <w:iCs/>
                <w:lang w:eastAsia="zh-CN"/>
              </w:rPr>
              <w:t>FDD only</w:t>
            </w:r>
          </w:p>
        </w:tc>
        <w:tc>
          <w:tcPr>
            <w:tcW w:w="728" w:type="dxa"/>
          </w:tcPr>
          <w:p w14:paraId="4F642828" w14:textId="77777777" w:rsidR="00C33382" w:rsidRPr="00C33382" w:rsidRDefault="00C33382" w:rsidP="00C33382">
            <w:pPr>
              <w:rPr>
                <w:lang w:eastAsia="zh-CN"/>
              </w:rPr>
            </w:pPr>
            <w:r w:rsidRPr="00C33382">
              <w:rPr>
                <w:lang w:eastAsia="zh-CN"/>
              </w:rPr>
              <w:t>FR1 only</w:t>
            </w:r>
          </w:p>
        </w:tc>
      </w:tr>
      <w:tr w:rsidR="00C33382" w:rsidRPr="00C33382" w14:paraId="53EB7217" w14:textId="77777777" w:rsidTr="009C0D21">
        <w:trPr>
          <w:cantSplit/>
          <w:tblHeader/>
        </w:trPr>
        <w:tc>
          <w:tcPr>
            <w:tcW w:w="6917" w:type="dxa"/>
          </w:tcPr>
          <w:p w14:paraId="5D5700DD" w14:textId="77777777" w:rsidR="00C33382" w:rsidRPr="00C33382" w:rsidRDefault="00C33382" w:rsidP="00C33382">
            <w:pPr>
              <w:rPr>
                <w:b/>
                <w:bCs/>
                <w:i/>
                <w:iCs/>
                <w:lang w:val="en-US" w:eastAsia="zh-CN"/>
              </w:rPr>
            </w:pPr>
            <w:r w:rsidRPr="00C33382">
              <w:rPr>
                <w:b/>
                <w:bCs/>
                <w:i/>
                <w:iCs/>
                <w:lang w:val="en-US" w:eastAsia="zh-CN"/>
              </w:rPr>
              <w:t>support3MHz-ChannelBW-Symmetric-r18</w:t>
            </w:r>
          </w:p>
          <w:p w14:paraId="6DC8F533" w14:textId="77777777" w:rsidR="00C33382" w:rsidRPr="00C33382" w:rsidRDefault="00C33382" w:rsidP="00C33382">
            <w:pPr>
              <w:rPr>
                <w:lang w:val="en-US" w:eastAsia="zh-CN"/>
              </w:rPr>
            </w:pPr>
            <w:r w:rsidRPr="00C33382">
              <w:rPr>
                <w:lang w:val="en-US" w:eastAsia="zh-CN"/>
              </w:rPr>
              <w:t>Indicates whether the UE supports 3 MHz symmetric channel bandwidth in DL and UL, including the following functional components:</w:t>
            </w:r>
          </w:p>
          <w:p w14:paraId="51739A57" w14:textId="77777777" w:rsidR="00C33382" w:rsidRPr="00C33382" w:rsidRDefault="00C33382" w:rsidP="00C33382">
            <w:pPr>
              <w:rPr>
                <w:lang w:eastAsia="zh-CN"/>
              </w:rPr>
            </w:pPr>
            <w:r w:rsidRPr="00C33382">
              <w:rPr>
                <w:i/>
                <w:iCs/>
                <w:lang w:eastAsia="zh-CN"/>
              </w:rPr>
              <w:t>-</w:t>
            </w:r>
            <w:r w:rsidRPr="00C33382">
              <w:rPr>
                <w:lang w:eastAsia="zh-CN"/>
              </w:rPr>
              <w:tab/>
              <w:t>Reception of 12 PRB PBCH based on RB-level puncturing;</w:t>
            </w:r>
          </w:p>
          <w:p w14:paraId="5AF4DC56" w14:textId="77777777" w:rsidR="00C33382" w:rsidRPr="00C33382" w:rsidRDefault="00C33382" w:rsidP="00C33382">
            <w:pPr>
              <w:rPr>
                <w:lang w:eastAsia="zh-CN"/>
              </w:rPr>
            </w:pPr>
            <w:r w:rsidRPr="00C33382">
              <w:rPr>
                <w:i/>
                <w:iCs/>
                <w:lang w:eastAsia="zh-CN"/>
              </w:rPr>
              <w:t>-</w:t>
            </w:r>
            <w:r w:rsidRPr="00C33382">
              <w:rPr>
                <w:lang w:eastAsia="zh-CN"/>
              </w:rPr>
              <w:tab/>
              <w:t>Short RACH preamble formats with 15kHz SCS, and long PRACH formats with 1.25kHz SCS;</w:t>
            </w:r>
          </w:p>
          <w:p w14:paraId="7EB5BC2F" w14:textId="77777777" w:rsidR="00C33382" w:rsidRPr="00C33382" w:rsidRDefault="00C33382" w:rsidP="00C33382">
            <w:pPr>
              <w:rPr>
                <w:lang w:eastAsia="zh-CN"/>
              </w:rPr>
            </w:pPr>
            <w:r w:rsidRPr="00C33382">
              <w:rPr>
                <w:i/>
                <w:iCs/>
                <w:lang w:eastAsia="zh-CN"/>
              </w:rPr>
              <w:t>-</w:t>
            </w:r>
            <w:r w:rsidRPr="00C33382">
              <w:rPr>
                <w:lang w:eastAsia="zh-CN"/>
              </w:rPr>
              <w:tab/>
              <w:t>Reception of 15 PRB CORESET0.</w:t>
            </w:r>
          </w:p>
          <w:p w14:paraId="1D015B53" w14:textId="69C39B4A" w:rsidR="00C33382" w:rsidRPr="00C33382" w:rsidRDefault="00C33382" w:rsidP="00C33382">
            <w:pPr>
              <w:rPr>
                <w:lang w:val="en-US" w:eastAsia="zh-CN"/>
              </w:rPr>
            </w:pPr>
            <w:r w:rsidRPr="00C33382">
              <w:rPr>
                <w:lang w:val="en-US" w:eastAsia="zh-CN"/>
              </w:rPr>
              <w:t>This feature is supported for 15kHz SCS only. It is applicable only to single-carrier operation and when an associated SS/PBCH block is located according to Table 5.4.3.3-2 in TS 38.101-1 [2]</w:t>
            </w:r>
            <w:ins w:id="5" w:author="Runsen - Samsung" w:date="2025-02-07T19:27:00Z">
              <w:r>
                <w:rPr>
                  <w:lang w:val="en-US" w:eastAsia="zh-CN"/>
                </w:rPr>
                <w:t xml:space="preserve"> </w:t>
              </w:r>
              <w:r w:rsidRPr="00C33382">
                <w:rPr>
                  <w:lang w:val="en-US" w:eastAsia="zh-CN"/>
                </w:rPr>
                <w:t>for FR1 TN bands and 5.4.3.3-X in TS 38.101-5 [x] for FR1 NTN bands</w:t>
              </w:r>
            </w:ins>
            <w:r w:rsidRPr="00C33382">
              <w:rPr>
                <w:lang w:val="en-US" w:eastAsia="zh-CN"/>
              </w:rPr>
              <w:t>.</w:t>
            </w:r>
          </w:p>
          <w:p w14:paraId="5819498E" w14:textId="77777777" w:rsidR="00C33382" w:rsidRPr="00C33382" w:rsidRDefault="00C33382" w:rsidP="00C33382">
            <w:pPr>
              <w:rPr>
                <w:lang w:val="en-US" w:eastAsia="zh-CN"/>
              </w:rPr>
            </w:pPr>
          </w:p>
          <w:p w14:paraId="5D27B496" w14:textId="77777777" w:rsidR="00C33382" w:rsidRPr="00C33382" w:rsidRDefault="00C33382" w:rsidP="00C33382">
            <w:pPr>
              <w:rPr>
                <w:lang w:val="en-US" w:eastAsia="zh-CN"/>
              </w:rPr>
            </w:pPr>
            <w:r w:rsidRPr="00C33382">
              <w:rPr>
                <w:lang w:val="en-US" w:eastAsia="zh-CN"/>
              </w:rPr>
              <w:t xml:space="preserve">This feature is not applicable to UEs indicating </w:t>
            </w:r>
            <w:r w:rsidRPr="00C33382">
              <w:rPr>
                <w:i/>
                <w:iCs/>
                <w:lang w:val="en-US" w:eastAsia="zh-CN"/>
              </w:rPr>
              <w:t>supportOfRedCap-r17</w:t>
            </w:r>
            <w:r w:rsidRPr="00C33382">
              <w:rPr>
                <w:lang w:val="en-US" w:eastAsia="zh-CN"/>
              </w:rPr>
              <w:t xml:space="preserve"> or </w:t>
            </w:r>
            <w:r w:rsidRPr="00C33382">
              <w:rPr>
                <w:i/>
                <w:iCs/>
                <w:lang w:val="en-US" w:eastAsia="zh-CN"/>
              </w:rPr>
              <w:t>supportOfERedCap-r18</w:t>
            </w:r>
            <w:r w:rsidRPr="00C33382">
              <w:rPr>
                <w:lang w:val="en-US" w:eastAsia="zh-CN"/>
              </w:rPr>
              <w:t>.</w:t>
            </w:r>
          </w:p>
          <w:p w14:paraId="5747BCD3" w14:textId="77777777" w:rsidR="00C33382" w:rsidRPr="00C33382" w:rsidRDefault="00C33382" w:rsidP="00C33382">
            <w:pPr>
              <w:rPr>
                <w:lang w:val="en-US" w:eastAsia="zh-CN"/>
              </w:rPr>
            </w:pPr>
          </w:p>
          <w:p w14:paraId="7623DECA" w14:textId="77777777" w:rsidR="00C33382" w:rsidRPr="00C33382" w:rsidRDefault="00C33382" w:rsidP="00C33382">
            <w:pPr>
              <w:rPr>
                <w:b/>
                <w:bCs/>
                <w:i/>
                <w:iCs/>
                <w:lang w:val="en-US" w:eastAsia="zh-CN"/>
              </w:rPr>
            </w:pPr>
            <w:r w:rsidRPr="00C33382">
              <w:rPr>
                <w:lang w:val="en-US" w:eastAsia="zh-CN"/>
              </w:rPr>
              <w:t>NOTE:</w:t>
            </w:r>
            <w:r w:rsidRPr="00C33382">
              <w:rPr>
                <w:lang w:val="en-US" w:eastAsia="zh-CN"/>
              </w:rPr>
              <w:tab/>
              <w:t>The UE supporting this capability supports configuration of 15 PRB BWP operation in DL and UL.</w:t>
            </w:r>
          </w:p>
        </w:tc>
        <w:tc>
          <w:tcPr>
            <w:tcW w:w="709" w:type="dxa"/>
          </w:tcPr>
          <w:p w14:paraId="5926DA0D" w14:textId="77777777" w:rsidR="00C33382" w:rsidRPr="00C33382" w:rsidRDefault="00C33382" w:rsidP="00C33382">
            <w:pPr>
              <w:rPr>
                <w:bCs/>
                <w:iCs/>
                <w:lang w:eastAsia="zh-CN"/>
              </w:rPr>
            </w:pPr>
            <w:r w:rsidRPr="00C33382">
              <w:rPr>
                <w:bCs/>
                <w:iCs/>
                <w:lang w:eastAsia="zh-CN"/>
              </w:rPr>
              <w:t>Band</w:t>
            </w:r>
          </w:p>
        </w:tc>
        <w:tc>
          <w:tcPr>
            <w:tcW w:w="567" w:type="dxa"/>
          </w:tcPr>
          <w:p w14:paraId="42880980" w14:textId="77777777" w:rsidR="00C33382" w:rsidRPr="00C33382" w:rsidRDefault="00C33382" w:rsidP="00C33382">
            <w:pPr>
              <w:rPr>
                <w:bCs/>
                <w:iCs/>
                <w:lang w:eastAsia="zh-CN"/>
              </w:rPr>
            </w:pPr>
            <w:r w:rsidRPr="00C33382">
              <w:rPr>
                <w:bCs/>
                <w:iCs/>
                <w:lang w:eastAsia="zh-CN"/>
              </w:rPr>
              <w:t>No</w:t>
            </w:r>
          </w:p>
        </w:tc>
        <w:tc>
          <w:tcPr>
            <w:tcW w:w="709" w:type="dxa"/>
          </w:tcPr>
          <w:p w14:paraId="77E1591A" w14:textId="77777777" w:rsidR="00C33382" w:rsidRPr="00C33382" w:rsidRDefault="00C33382" w:rsidP="00C33382">
            <w:pPr>
              <w:rPr>
                <w:bCs/>
                <w:iCs/>
                <w:lang w:eastAsia="zh-CN"/>
              </w:rPr>
            </w:pPr>
            <w:r w:rsidRPr="00C33382">
              <w:rPr>
                <w:bCs/>
                <w:iCs/>
                <w:lang w:eastAsia="zh-CN"/>
              </w:rPr>
              <w:t>FDD only</w:t>
            </w:r>
          </w:p>
        </w:tc>
        <w:tc>
          <w:tcPr>
            <w:tcW w:w="728" w:type="dxa"/>
          </w:tcPr>
          <w:p w14:paraId="1B241FFA" w14:textId="77777777" w:rsidR="00C33382" w:rsidRPr="00C33382" w:rsidRDefault="00C33382" w:rsidP="00C33382">
            <w:pPr>
              <w:rPr>
                <w:lang w:eastAsia="zh-CN"/>
              </w:rPr>
            </w:pPr>
            <w:r w:rsidRPr="00C33382">
              <w:rPr>
                <w:lang w:eastAsia="zh-CN"/>
              </w:rPr>
              <w:t>FR1 only</w:t>
            </w:r>
          </w:p>
        </w:tc>
      </w:tr>
    </w:tbl>
    <w:p w14:paraId="0A84C602" w14:textId="77777777" w:rsidR="00C33382" w:rsidRPr="00C33382" w:rsidRDefault="00C33382" w:rsidP="00C33382">
      <w:pPr>
        <w:rPr>
          <w:lang w:eastAsia="zh-CN"/>
        </w:rPr>
      </w:pPr>
    </w:p>
    <w:p w14:paraId="22ACF28D" w14:textId="77777777" w:rsidR="00C33382" w:rsidRPr="00C33382" w:rsidRDefault="00C33382" w:rsidP="00C33382">
      <w:pPr>
        <w:rPr>
          <w:lang w:eastAsia="zh-CN"/>
        </w:rPr>
      </w:pPr>
      <w:r w:rsidRPr="00C33382">
        <w:rPr>
          <w:lang w:eastAsia="zh-CN"/>
        </w:rPr>
        <w:t xml:space="preserve">Regarding UE capability, either extend existing UE feature list/capability signalling (51-1, 51-2) to cover NTN bands as per band basis or new separate UE feature list can be introduced for NTN 3MHz CHBW similar as TN. We believe extending existing UE feature list shall be more proper way given this feature was introduced by RAN1 with basic physical layer update which for NTN operation we reuse the design from TN without any changes on RAN1. </w:t>
      </w:r>
    </w:p>
    <w:p w14:paraId="5FE1CB0F" w14:textId="77777777" w:rsidR="00C33382" w:rsidRPr="00C33382" w:rsidRDefault="00C33382" w:rsidP="00C33382">
      <w:pPr>
        <w:rPr>
          <w:b/>
          <w:bCs/>
          <w:lang w:eastAsia="zh-CN"/>
        </w:rPr>
      </w:pPr>
      <w:r w:rsidRPr="00C33382">
        <w:rPr>
          <w:rFonts w:hint="eastAsia"/>
          <w:b/>
          <w:bCs/>
          <w:lang w:eastAsia="zh-CN"/>
        </w:rPr>
        <w:t>P</w:t>
      </w:r>
      <w:r w:rsidRPr="00C33382">
        <w:rPr>
          <w:b/>
          <w:bCs/>
          <w:lang w:eastAsia="zh-CN"/>
        </w:rPr>
        <w:t xml:space="preserve">roposal 1: Support 3MHz CHBW for </w:t>
      </w:r>
      <w:r w:rsidRPr="00C33382">
        <w:rPr>
          <w:rFonts w:hint="eastAsia"/>
          <w:b/>
          <w:bCs/>
          <w:lang w:eastAsia="zh-CN"/>
        </w:rPr>
        <w:t>NR-NTN in FR1-NTN bands</w:t>
      </w:r>
      <w:r w:rsidRPr="00C33382">
        <w:rPr>
          <w:b/>
          <w:bCs/>
          <w:lang w:eastAsia="zh-CN"/>
        </w:rPr>
        <w:t xml:space="preserve"> is optional feature with capability signalling as per FR1 NTN band basis in general. </w:t>
      </w:r>
    </w:p>
    <w:p w14:paraId="7437F55C" w14:textId="77777777" w:rsidR="00C33382" w:rsidRPr="00C33382" w:rsidRDefault="00C33382" w:rsidP="00967B9B">
      <w:pPr>
        <w:numPr>
          <w:ilvl w:val="0"/>
          <w:numId w:val="1"/>
        </w:numPr>
        <w:rPr>
          <w:b/>
          <w:bCs/>
          <w:lang w:eastAsia="zh-CN"/>
        </w:rPr>
      </w:pPr>
      <w:r w:rsidRPr="00C33382">
        <w:rPr>
          <w:rFonts w:hint="eastAsia"/>
          <w:b/>
          <w:bCs/>
          <w:lang w:eastAsia="zh-CN"/>
        </w:rPr>
        <w:t>F</w:t>
      </w:r>
      <w:r w:rsidRPr="00C33382">
        <w:rPr>
          <w:b/>
          <w:bCs/>
          <w:lang w:eastAsia="zh-CN"/>
        </w:rPr>
        <w:t xml:space="preserve">urther discuss whether can be mandatory on certain bands with Rel-19 onwards as per band basis if strong needs justified. </w:t>
      </w:r>
    </w:p>
    <w:p w14:paraId="21CCAE61" w14:textId="77777777" w:rsidR="00C33382" w:rsidRPr="00C33382" w:rsidRDefault="00C33382" w:rsidP="00C33382">
      <w:pPr>
        <w:rPr>
          <w:b/>
          <w:bCs/>
          <w:lang w:eastAsia="zh-CN"/>
        </w:rPr>
      </w:pPr>
      <w:r w:rsidRPr="00C33382">
        <w:rPr>
          <w:rFonts w:hint="eastAsia"/>
          <w:b/>
          <w:bCs/>
          <w:lang w:val="en-US" w:eastAsia="zh-CN"/>
        </w:rPr>
        <w:t>P</w:t>
      </w:r>
      <w:r w:rsidRPr="00C33382">
        <w:rPr>
          <w:b/>
          <w:bCs/>
          <w:lang w:val="en-US" w:eastAsia="zh-CN"/>
        </w:rPr>
        <w:t>roposal 2: Extend existing UE capability signaling “</w:t>
      </w:r>
      <w:r w:rsidRPr="00C33382">
        <w:rPr>
          <w:b/>
          <w:bCs/>
          <w:i/>
          <w:iCs/>
          <w:lang w:val="en-US" w:eastAsia="zh-CN"/>
        </w:rPr>
        <w:t>support3MHz-ChannelBW-Symmetric-r18” and “</w:t>
      </w:r>
      <w:r w:rsidRPr="00C33382">
        <w:rPr>
          <w:rFonts w:hint="eastAsia"/>
          <w:b/>
          <w:bCs/>
          <w:i/>
          <w:iCs/>
          <w:lang w:val="en-US" w:eastAsia="zh-CN"/>
        </w:rPr>
        <w:t>support3MHz-ChannelBW-Asymmetric-r18</w:t>
      </w:r>
      <w:r w:rsidRPr="00C33382">
        <w:rPr>
          <w:b/>
          <w:bCs/>
          <w:i/>
          <w:iCs/>
          <w:lang w:val="en-US" w:eastAsia="zh-CN"/>
        </w:rPr>
        <w:t xml:space="preserve">” </w:t>
      </w:r>
      <w:r w:rsidRPr="00C33382">
        <w:rPr>
          <w:b/>
          <w:bCs/>
          <w:lang w:val="en-US" w:eastAsia="zh-CN"/>
        </w:rPr>
        <w:t>to cover NTN FR1 bands</w:t>
      </w:r>
      <w:r w:rsidRPr="00C33382">
        <w:rPr>
          <w:lang w:val="en-US" w:eastAsia="zh-CN"/>
        </w:rPr>
        <w:t>.</w:t>
      </w:r>
    </w:p>
    <w:bookmarkEnd w:id="1"/>
    <w:bookmarkEnd w:id="2"/>
    <w:p w14:paraId="3C651B99" w14:textId="77777777" w:rsidR="00680406" w:rsidRPr="00680406" w:rsidRDefault="00680406" w:rsidP="00EF3EFD">
      <w:pPr>
        <w:rPr>
          <w:lang w:val="sv-SE" w:eastAsia="zh-CN"/>
        </w:rPr>
      </w:pPr>
    </w:p>
    <w:p w14:paraId="08857DE8" w14:textId="142B6B71" w:rsidR="009B1101" w:rsidRPr="00D64FA5" w:rsidRDefault="0090470B" w:rsidP="009B1101">
      <w:pPr>
        <w:pStyle w:val="1"/>
        <w:jc w:val="both"/>
        <w:rPr>
          <w:lang w:val="en-US"/>
        </w:rPr>
      </w:pPr>
      <w:r>
        <w:rPr>
          <w:lang w:val="en-US"/>
        </w:rPr>
        <w:t>3</w:t>
      </w:r>
      <w:r w:rsidR="009B1101">
        <w:rPr>
          <w:lang w:val="en-US"/>
        </w:rPr>
        <w:tab/>
      </w:r>
      <w:r w:rsidR="009B1101" w:rsidRPr="00D64FA5">
        <w:rPr>
          <w:lang w:val="en-US"/>
        </w:rPr>
        <w:t>Conclusion</w:t>
      </w:r>
    </w:p>
    <w:p w14:paraId="282648D0" w14:textId="77777777" w:rsidR="00C33382" w:rsidRDefault="00C33382" w:rsidP="00C33382">
      <w:pPr>
        <w:rPr>
          <w:rFonts w:ascii="Arial" w:eastAsiaTheme="minorEastAsia" w:hAnsi="Arial" w:cs="Arial"/>
          <w:sz w:val="18"/>
          <w:szCs w:val="18"/>
          <w:lang w:eastAsia="zh-CN"/>
        </w:rPr>
      </w:pPr>
      <w:r>
        <w:rPr>
          <w:rFonts w:eastAsiaTheme="minorEastAsia" w:hint="eastAsia"/>
          <w:lang w:val="sv-SE" w:eastAsia="zh-CN"/>
        </w:rPr>
        <w:t>I</w:t>
      </w:r>
      <w:r>
        <w:rPr>
          <w:rFonts w:eastAsiaTheme="minorEastAsia"/>
          <w:lang w:val="sv-SE" w:eastAsia="zh-CN"/>
        </w:rPr>
        <w:t xml:space="preserve">n </w:t>
      </w:r>
      <w:r>
        <w:rPr>
          <w:rFonts w:eastAsiaTheme="minorEastAsia" w:hint="eastAsia"/>
          <w:lang w:val="sv-SE" w:eastAsia="zh-CN"/>
        </w:rPr>
        <w:t>this</w:t>
      </w:r>
      <w:r>
        <w:rPr>
          <w:rFonts w:eastAsiaTheme="minorEastAsia"/>
          <w:lang w:val="sv-SE" w:eastAsia="zh-CN"/>
        </w:rPr>
        <w:t xml:space="preserve"> </w:t>
      </w:r>
      <w:r>
        <w:rPr>
          <w:rFonts w:ascii="Arial" w:eastAsiaTheme="minorEastAsia" w:hAnsi="Arial" w:cs="Arial"/>
          <w:sz w:val="18"/>
          <w:szCs w:val="18"/>
          <w:lang w:eastAsia="zh-CN"/>
        </w:rPr>
        <w:t xml:space="preserve">contribution, we </w:t>
      </w:r>
      <w:r>
        <w:rPr>
          <w:rFonts w:ascii="Arial" w:eastAsiaTheme="minorEastAsia" w:hAnsi="Arial" w:cs="Arial" w:hint="eastAsia"/>
          <w:sz w:val="18"/>
          <w:szCs w:val="18"/>
          <w:lang w:eastAsia="zh-CN"/>
        </w:rPr>
        <w:t>provide</w:t>
      </w:r>
      <w:r>
        <w:rPr>
          <w:rFonts w:ascii="Arial" w:eastAsiaTheme="minorEastAsia" w:hAnsi="Arial" w:cs="Arial"/>
          <w:sz w:val="18"/>
          <w:szCs w:val="18"/>
          <w:lang w:eastAsia="zh-CN"/>
        </w:rPr>
        <w:t xml:space="preserve"> views on remaining open issues for supporting 3MHz. </w:t>
      </w:r>
    </w:p>
    <w:p w14:paraId="5FC4137A" w14:textId="77777777" w:rsidR="00C33382" w:rsidRDefault="00C33382" w:rsidP="00C33382">
      <w:pPr>
        <w:rPr>
          <w:rFonts w:eastAsiaTheme="minorEastAsia"/>
          <w:b/>
          <w:bCs/>
          <w:lang w:eastAsia="zh-CN"/>
        </w:rPr>
      </w:pPr>
      <w:r w:rsidRPr="00BA6DFD">
        <w:rPr>
          <w:rFonts w:eastAsiaTheme="minorEastAsia" w:hint="eastAsia"/>
          <w:b/>
          <w:bCs/>
          <w:lang w:eastAsia="zh-CN"/>
        </w:rPr>
        <w:t>P</w:t>
      </w:r>
      <w:r w:rsidRPr="00BA6DFD">
        <w:rPr>
          <w:rFonts w:eastAsiaTheme="minorEastAsia"/>
          <w:b/>
          <w:bCs/>
          <w:lang w:eastAsia="zh-CN"/>
        </w:rPr>
        <w:t xml:space="preserve">roposal 1: Support 3MHz CHBW for </w:t>
      </w:r>
      <w:r w:rsidRPr="00BA6DFD">
        <w:rPr>
          <w:rFonts w:eastAsiaTheme="minorEastAsia" w:hint="eastAsia"/>
          <w:b/>
          <w:bCs/>
          <w:lang w:eastAsia="zh-CN"/>
        </w:rPr>
        <w:t>NR-NTN in FR1-NTN bands</w:t>
      </w:r>
      <w:r w:rsidRPr="00BA6DFD">
        <w:rPr>
          <w:rFonts w:eastAsiaTheme="minorEastAsia"/>
          <w:b/>
          <w:bCs/>
          <w:lang w:eastAsia="zh-CN"/>
        </w:rPr>
        <w:t xml:space="preserve"> is optional</w:t>
      </w:r>
      <w:r>
        <w:rPr>
          <w:rFonts w:eastAsiaTheme="minorEastAsia"/>
          <w:b/>
          <w:bCs/>
          <w:lang w:eastAsia="zh-CN"/>
        </w:rPr>
        <w:t xml:space="preserve"> feature with capability signalling </w:t>
      </w:r>
      <w:r w:rsidRPr="00BA6DFD">
        <w:rPr>
          <w:rFonts w:eastAsiaTheme="minorEastAsia"/>
          <w:b/>
          <w:bCs/>
          <w:lang w:eastAsia="zh-CN"/>
        </w:rPr>
        <w:t>as per FR1 NTN band basis</w:t>
      </w:r>
      <w:r>
        <w:rPr>
          <w:rFonts w:eastAsiaTheme="minorEastAsia"/>
          <w:b/>
          <w:bCs/>
          <w:lang w:eastAsia="zh-CN"/>
        </w:rPr>
        <w:t xml:space="preserve"> in general.</w:t>
      </w:r>
      <w:r w:rsidRPr="00BA6DFD">
        <w:rPr>
          <w:rFonts w:eastAsiaTheme="minorEastAsia"/>
          <w:b/>
          <w:bCs/>
          <w:lang w:eastAsia="zh-CN"/>
        </w:rPr>
        <w:t xml:space="preserve"> </w:t>
      </w:r>
    </w:p>
    <w:p w14:paraId="002C06D7" w14:textId="77777777" w:rsidR="00C33382" w:rsidRPr="005F1BBE" w:rsidRDefault="00C33382" w:rsidP="00967B9B">
      <w:pPr>
        <w:pStyle w:val="a6"/>
        <w:widowControl/>
        <w:numPr>
          <w:ilvl w:val="0"/>
          <w:numId w:val="1"/>
        </w:numPr>
        <w:overflowPunct w:val="0"/>
        <w:autoSpaceDE w:val="0"/>
        <w:autoSpaceDN w:val="0"/>
        <w:adjustRightInd w:val="0"/>
        <w:spacing w:before="0" w:after="180" w:line="259" w:lineRule="auto"/>
        <w:ind w:firstLineChars="0"/>
        <w:textAlignment w:val="baseline"/>
        <w:rPr>
          <w:rFonts w:eastAsiaTheme="minorEastAsia"/>
          <w:b/>
          <w:bCs/>
        </w:rPr>
      </w:pPr>
      <w:r>
        <w:rPr>
          <w:rFonts w:eastAsiaTheme="minorEastAsia" w:hint="eastAsia"/>
          <w:b/>
          <w:bCs/>
        </w:rPr>
        <w:t>F</w:t>
      </w:r>
      <w:r>
        <w:rPr>
          <w:rFonts w:eastAsiaTheme="minorEastAsia"/>
          <w:b/>
          <w:bCs/>
        </w:rPr>
        <w:t xml:space="preserve">urther discuss whether this feature can be mandatory on certain bands with Rel-19 onwards as per band basis if strong needs justified. </w:t>
      </w:r>
    </w:p>
    <w:p w14:paraId="340F1F94" w14:textId="77777777" w:rsidR="00C33382" w:rsidRPr="005F1BBE" w:rsidRDefault="00C33382" w:rsidP="00C33382">
      <w:pPr>
        <w:rPr>
          <w:rFonts w:eastAsiaTheme="minorEastAsia"/>
          <w:b/>
          <w:bCs/>
          <w:lang w:eastAsia="zh-CN"/>
        </w:rPr>
      </w:pPr>
      <w:r w:rsidRPr="00436FA3">
        <w:rPr>
          <w:rFonts w:eastAsiaTheme="minorEastAsia" w:hint="eastAsia"/>
          <w:b/>
          <w:bCs/>
          <w:lang w:val="en-US" w:eastAsia="zh-CN"/>
        </w:rPr>
        <w:t>P</w:t>
      </w:r>
      <w:r w:rsidRPr="00436FA3">
        <w:rPr>
          <w:rFonts w:eastAsiaTheme="minorEastAsia"/>
          <w:b/>
          <w:bCs/>
          <w:lang w:val="en-US" w:eastAsia="zh-CN"/>
        </w:rPr>
        <w:t>roposal 2: Extend existing UE capability signaling “</w:t>
      </w:r>
      <w:r w:rsidRPr="00BA6DFD">
        <w:rPr>
          <w:b/>
          <w:bCs/>
          <w:i/>
          <w:iCs/>
          <w:lang w:val="en-US"/>
        </w:rPr>
        <w:t>support3MHz-ChannelBW-Symmetric-r18</w:t>
      </w:r>
      <w:r>
        <w:rPr>
          <w:b/>
          <w:bCs/>
          <w:i/>
          <w:iCs/>
          <w:lang w:val="en-US"/>
        </w:rPr>
        <w:t>” and “</w:t>
      </w:r>
      <w:r w:rsidRPr="00ED286B">
        <w:rPr>
          <w:rFonts w:hint="eastAsia"/>
          <w:b/>
          <w:bCs/>
          <w:i/>
          <w:iCs/>
          <w:lang w:val="en-US"/>
        </w:rPr>
        <w:t>support3MHz-ChannelBW-Asymmetric-r18</w:t>
      </w:r>
      <w:r w:rsidRPr="00ED286B">
        <w:rPr>
          <w:b/>
          <w:bCs/>
          <w:i/>
          <w:iCs/>
          <w:lang w:val="en-US"/>
        </w:rPr>
        <w:t>”</w:t>
      </w:r>
      <w:r>
        <w:rPr>
          <w:b/>
          <w:bCs/>
          <w:i/>
          <w:iCs/>
          <w:lang w:val="en-US"/>
        </w:rPr>
        <w:t xml:space="preserve"> </w:t>
      </w:r>
      <w:r w:rsidRPr="00436FA3">
        <w:rPr>
          <w:rFonts w:eastAsiaTheme="minorEastAsia"/>
          <w:b/>
          <w:bCs/>
          <w:lang w:val="en-US" w:eastAsia="zh-CN"/>
        </w:rPr>
        <w:t>to cover NTN FR1 bands</w:t>
      </w:r>
      <w:r w:rsidRPr="00436FA3">
        <w:rPr>
          <w:rFonts w:eastAsiaTheme="minorEastAsia"/>
          <w:lang w:val="en-US" w:eastAsia="zh-CN"/>
        </w:rPr>
        <w:t>.</w:t>
      </w:r>
    </w:p>
    <w:p w14:paraId="47B99CED" w14:textId="77777777" w:rsidR="0090470B" w:rsidRPr="00C33382" w:rsidRDefault="0090470B" w:rsidP="0090470B">
      <w:pPr>
        <w:rPr>
          <w:b/>
          <w:lang w:eastAsia="zh-CN"/>
        </w:rPr>
      </w:pPr>
    </w:p>
    <w:p w14:paraId="15C90359" w14:textId="5ECC85AE" w:rsidR="009B1101" w:rsidRPr="0042663F" w:rsidRDefault="00615191" w:rsidP="009B1101">
      <w:pPr>
        <w:pStyle w:val="1"/>
        <w:jc w:val="both"/>
        <w:rPr>
          <w:lang w:val="en-US"/>
        </w:rPr>
      </w:pPr>
      <w:r>
        <w:rPr>
          <w:lang w:val="en-US" w:eastAsia="zh-CN"/>
        </w:rPr>
        <w:t>4</w:t>
      </w:r>
      <w:r w:rsidR="009B1101">
        <w:rPr>
          <w:lang w:val="en-US"/>
        </w:rPr>
        <w:tab/>
      </w:r>
      <w:r w:rsidR="009B1101" w:rsidRPr="0042663F">
        <w:rPr>
          <w:lang w:val="en-US"/>
        </w:rPr>
        <w:t>Reference</w:t>
      </w:r>
    </w:p>
    <w:p w14:paraId="3097086F" w14:textId="639CA0EE" w:rsidR="0079615B" w:rsidRDefault="00534556" w:rsidP="00441E1D">
      <w:pPr>
        <w:rPr>
          <w:lang w:val="sv-SE" w:eastAsia="zh-CN"/>
        </w:rPr>
      </w:pPr>
      <w:r>
        <w:rPr>
          <w:lang w:val="sv-SE" w:eastAsia="zh-CN"/>
        </w:rPr>
        <w:t>[1] R4-2</w:t>
      </w:r>
      <w:r w:rsidR="00441E1D">
        <w:rPr>
          <w:lang w:val="sv-SE" w:eastAsia="zh-CN"/>
        </w:rPr>
        <w:t xml:space="preserve">419789, </w:t>
      </w:r>
      <w:r w:rsidR="00441E1D" w:rsidRPr="00441E1D">
        <w:rPr>
          <w:lang w:val="sv-SE" w:eastAsia="zh-CN"/>
        </w:rPr>
        <w:t>Way Forward for [113][311] NR_IoT_NTN_less_than_5MHz_UERF</w:t>
      </w:r>
      <w:r w:rsidR="00441E1D">
        <w:rPr>
          <w:lang w:val="sv-SE" w:eastAsia="zh-CN"/>
        </w:rPr>
        <w:t>, Xiaomi</w:t>
      </w:r>
    </w:p>
    <w:p w14:paraId="6370EBB6" w14:textId="1115CFE4" w:rsidR="00534556" w:rsidRPr="000B3968" w:rsidRDefault="00534556" w:rsidP="00EF3EFD">
      <w:pPr>
        <w:rPr>
          <w:lang w:val="sv-SE" w:eastAsia="zh-CN"/>
        </w:rPr>
      </w:pPr>
    </w:p>
    <w:sectPr w:rsidR="00534556" w:rsidRPr="000B3968"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C591E" w14:textId="77777777" w:rsidR="009A1075" w:rsidRDefault="009A1075" w:rsidP="006165E1">
      <w:pPr>
        <w:spacing w:after="0"/>
      </w:pPr>
      <w:r>
        <w:separator/>
      </w:r>
    </w:p>
  </w:endnote>
  <w:endnote w:type="continuationSeparator" w:id="0">
    <w:p w14:paraId="5EE33973" w14:textId="77777777" w:rsidR="009A1075" w:rsidRDefault="009A1075"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33C6B" w14:textId="77777777" w:rsidR="009A1075" w:rsidRDefault="009A1075" w:rsidP="006165E1">
      <w:pPr>
        <w:spacing w:after="0"/>
      </w:pPr>
      <w:r>
        <w:separator/>
      </w:r>
    </w:p>
  </w:footnote>
  <w:footnote w:type="continuationSeparator" w:id="0">
    <w:p w14:paraId="27225E4A" w14:textId="77777777" w:rsidR="009A1075" w:rsidRDefault="009A1075"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E2906"/>
    <w:multiLevelType w:val="hybridMultilevel"/>
    <w:tmpl w:val="20BC1A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190A"/>
    <w:rsid w:val="0000457E"/>
    <w:rsid w:val="00005B6D"/>
    <w:rsid w:val="00005C3B"/>
    <w:rsid w:val="000114F7"/>
    <w:rsid w:val="000126BE"/>
    <w:rsid w:val="00025AE6"/>
    <w:rsid w:val="00031F62"/>
    <w:rsid w:val="0003403D"/>
    <w:rsid w:val="0003540B"/>
    <w:rsid w:val="000376CE"/>
    <w:rsid w:val="000414A7"/>
    <w:rsid w:val="000461DB"/>
    <w:rsid w:val="00057514"/>
    <w:rsid w:val="00062129"/>
    <w:rsid w:val="0006795C"/>
    <w:rsid w:val="0007197B"/>
    <w:rsid w:val="000734E9"/>
    <w:rsid w:val="000747CE"/>
    <w:rsid w:val="00074BC9"/>
    <w:rsid w:val="000761DD"/>
    <w:rsid w:val="00076746"/>
    <w:rsid w:val="00084121"/>
    <w:rsid w:val="0008662F"/>
    <w:rsid w:val="00087C16"/>
    <w:rsid w:val="00092C90"/>
    <w:rsid w:val="000955D7"/>
    <w:rsid w:val="00097635"/>
    <w:rsid w:val="000A2D5A"/>
    <w:rsid w:val="000A62F0"/>
    <w:rsid w:val="000A66B6"/>
    <w:rsid w:val="000B0F0F"/>
    <w:rsid w:val="000B3968"/>
    <w:rsid w:val="000B39D7"/>
    <w:rsid w:val="000B500E"/>
    <w:rsid w:val="000C162D"/>
    <w:rsid w:val="000D2169"/>
    <w:rsid w:val="000E7E6F"/>
    <w:rsid w:val="000F0F24"/>
    <w:rsid w:val="001019D0"/>
    <w:rsid w:val="001045CF"/>
    <w:rsid w:val="00111A49"/>
    <w:rsid w:val="00111B5C"/>
    <w:rsid w:val="00113700"/>
    <w:rsid w:val="001157B3"/>
    <w:rsid w:val="0011768D"/>
    <w:rsid w:val="00117B0A"/>
    <w:rsid w:val="00121402"/>
    <w:rsid w:val="00125501"/>
    <w:rsid w:val="00137303"/>
    <w:rsid w:val="00140F48"/>
    <w:rsid w:val="00145AA9"/>
    <w:rsid w:val="001469E5"/>
    <w:rsid w:val="00167EEB"/>
    <w:rsid w:val="00170A1E"/>
    <w:rsid w:val="00182F5C"/>
    <w:rsid w:val="001852D3"/>
    <w:rsid w:val="001A3FB5"/>
    <w:rsid w:val="001B593C"/>
    <w:rsid w:val="001B6EBE"/>
    <w:rsid w:val="001C1FE2"/>
    <w:rsid w:val="001C2C3B"/>
    <w:rsid w:val="001D12C7"/>
    <w:rsid w:val="001D1AB7"/>
    <w:rsid w:val="001D1C53"/>
    <w:rsid w:val="001D28D3"/>
    <w:rsid w:val="001D759D"/>
    <w:rsid w:val="001E2428"/>
    <w:rsid w:val="001F11C7"/>
    <w:rsid w:val="001F62FC"/>
    <w:rsid w:val="002014D0"/>
    <w:rsid w:val="00213C59"/>
    <w:rsid w:val="00216843"/>
    <w:rsid w:val="00231CC1"/>
    <w:rsid w:val="00236C4A"/>
    <w:rsid w:val="002458C8"/>
    <w:rsid w:val="00245A6E"/>
    <w:rsid w:val="002472D9"/>
    <w:rsid w:val="002523E5"/>
    <w:rsid w:val="00253F79"/>
    <w:rsid w:val="0025747D"/>
    <w:rsid w:val="00265E0B"/>
    <w:rsid w:val="0026687D"/>
    <w:rsid w:val="0026693D"/>
    <w:rsid w:val="002673D3"/>
    <w:rsid w:val="0027793E"/>
    <w:rsid w:val="00280C3B"/>
    <w:rsid w:val="00283DA2"/>
    <w:rsid w:val="0028586C"/>
    <w:rsid w:val="00285F5F"/>
    <w:rsid w:val="00297370"/>
    <w:rsid w:val="002A4E5D"/>
    <w:rsid w:val="002B2A9B"/>
    <w:rsid w:val="002B2DCA"/>
    <w:rsid w:val="002B35A3"/>
    <w:rsid w:val="002B3F19"/>
    <w:rsid w:val="002B4A4E"/>
    <w:rsid w:val="002B4C2A"/>
    <w:rsid w:val="002C528E"/>
    <w:rsid w:val="002C78DC"/>
    <w:rsid w:val="002C7B77"/>
    <w:rsid w:val="002D2A0C"/>
    <w:rsid w:val="002D7346"/>
    <w:rsid w:val="002E2852"/>
    <w:rsid w:val="002E4648"/>
    <w:rsid w:val="002F2585"/>
    <w:rsid w:val="002F40A7"/>
    <w:rsid w:val="002F4438"/>
    <w:rsid w:val="002F44EF"/>
    <w:rsid w:val="002F6239"/>
    <w:rsid w:val="00300E16"/>
    <w:rsid w:val="0030508F"/>
    <w:rsid w:val="0030663C"/>
    <w:rsid w:val="00310587"/>
    <w:rsid w:val="003168C7"/>
    <w:rsid w:val="00325A14"/>
    <w:rsid w:val="0033218E"/>
    <w:rsid w:val="00351D1D"/>
    <w:rsid w:val="00356FF3"/>
    <w:rsid w:val="0036171D"/>
    <w:rsid w:val="00363CD0"/>
    <w:rsid w:val="00366B81"/>
    <w:rsid w:val="003676AB"/>
    <w:rsid w:val="003813E5"/>
    <w:rsid w:val="00383A21"/>
    <w:rsid w:val="00386DF4"/>
    <w:rsid w:val="00387B65"/>
    <w:rsid w:val="00393D9C"/>
    <w:rsid w:val="003A2C1B"/>
    <w:rsid w:val="003A39AE"/>
    <w:rsid w:val="003B1928"/>
    <w:rsid w:val="003B2BFF"/>
    <w:rsid w:val="003B2C64"/>
    <w:rsid w:val="003B46EC"/>
    <w:rsid w:val="003C15F9"/>
    <w:rsid w:val="003C40AC"/>
    <w:rsid w:val="003C6A2A"/>
    <w:rsid w:val="003D04FF"/>
    <w:rsid w:val="003D1CCF"/>
    <w:rsid w:val="003D7DDE"/>
    <w:rsid w:val="003E23C3"/>
    <w:rsid w:val="003E2F2D"/>
    <w:rsid w:val="003F3C93"/>
    <w:rsid w:val="004021D1"/>
    <w:rsid w:val="0040614C"/>
    <w:rsid w:val="00406D22"/>
    <w:rsid w:val="00406F86"/>
    <w:rsid w:val="00412E23"/>
    <w:rsid w:val="004137CD"/>
    <w:rsid w:val="0042293C"/>
    <w:rsid w:val="004249FC"/>
    <w:rsid w:val="00424BF4"/>
    <w:rsid w:val="004267D5"/>
    <w:rsid w:val="00435458"/>
    <w:rsid w:val="004418D4"/>
    <w:rsid w:val="00441E1D"/>
    <w:rsid w:val="0045285B"/>
    <w:rsid w:val="00452AC3"/>
    <w:rsid w:val="00457292"/>
    <w:rsid w:val="0045780A"/>
    <w:rsid w:val="00457ACF"/>
    <w:rsid w:val="00457F45"/>
    <w:rsid w:val="0046573E"/>
    <w:rsid w:val="00465F0C"/>
    <w:rsid w:val="00472F60"/>
    <w:rsid w:val="00474FCF"/>
    <w:rsid w:val="00481350"/>
    <w:rsid w:val="00485404"/>
    <w:rsid w:val="0049313B"/>
    <w:rsid w:val="004A139B"/>
    <w:rsid w:val="004A1D6C"/>
    <w:rsid w:val="004A3216"/>
    <w:rsid w:val="004B0981"/>
    <w:rsid w:val="004B2C6F"/>
    <w:rsid w:val="004B54EE"/>
    <w:rsid w:val="004D705B"/>
    <w:rsid w:val="004E67B5"/>
    <w:rsid w:val="004F4EE5"/>
    <w:rsid w:val="004F6D35"/>
    <w:rsid w:val="00503A7B"/>
    <w:rsid w:val="00504FEF"/>
    <w:rsid w:val="005060A4"/>
    <w:rsid w:val="00515955"/>
    <w:rsid w:val="005177B6"/>
    <w:rsid w:val="00517AC1"/>
    <w:rsid w:val="00522BA0"/>
    <w:rsid w:val="00534556"/>
    <w:rsid w:val="00536915"/>
    <w:rsid w:val="00537B87"/>
    <w:rsid w:val="005456F0"/>
    <w:rsid w:val="00547CAD"/>
    <w:rsid w:val="00556B7A"/>
    <w:rsid w:val="00561FF8"/>
    <w:rsid w:val="00563856"/>
    <w:rsid w:val="005670F7"/>
    <w:rsid w:val="005706F0"/>
    <w:rsid w:val="00574BDC"/>
    <w:rsid w:val="00597358"/>
    <w:rsid w:val="005A1996"/>
    <w:rsid w:val="005A52C3"/>
    <w:rsid w:val="005A6BE9"/>
    <w:rsid w:val="005B3563"/>
    <w:rsid w:val="005C135C"/>
    <w:rsid w:val="005C3D4B"/>
    <w:rsid w:val="005C4278"/>
    <w:rsid w:val="005D339F"/>
    <w:rsid w:val="005D6F82"/>
    <w:rsid w:val="005E1D56"/>
    <w:rsid w:val="005E40C3"/>
    <w:rsid w:val="005E5669"/>
    <w:rsid w:val="005F0936"/>
    <w:rsid w:val="005F1C1F"/>
    <w:rsid w:val="005F1C54"/>
    <w:rsid w:val="005F1DCE"/>
    <w:rsid w:val="005F4EB2"/>
    <w:rsid w:val="005F57BB"/>
    <w:rsid w:val="005F621C"/>
    <w:rsid w:val="006039E6"/>
    <w:rsid w:val="00603A38"/>
    <w:rsid w:val="00606B70"/>
    <w:rsid w:val="006101D5"/>
    <w:rsid w:val="00615191"/>
    <w:rsid w:val="006165E1"/>
    <w:rsid w:val="00616EB0"/>
    <w:rsid w:val="0062060A"/>
    <w:rsid w:val="00622675"/>
    <w:rsid w:val="00622CF2"/>
    <w:rsid w:val="006308E1"/>
    <w:rsid w:val="006412B1"/>
    <w:rsid w:val="00641CA5"/>
    <w:rsid w:val="006427A8"/>
    <w:rsid w:val="0064471C"/>
    <w:rsid w:val="006540F2"/>
    <w:rsid w:val="00654AA3"/>
    <w:rsid w:val="006553F2"/>
    <w:rsid w:val="00665DEF"/>
    <w:rsid w:val="00673034"/>
    <w:rsid w:val="0068031F"/>
    <w:rsid w:val="00680406"/>
    <w:rsid w:val="006924D0"/>
    <w:rsid w:val="00692565"/>
    <w:rsid w:val="00697B4B"/>
    <w:rsid w:val="006A42EE"/>
    <w:rsid w:val="006A5323"/>
    <w:rsid w:val="006A6BBE"/>
    <w:rsid w:val="006B26E6"/>
    <w:rsid w:val="006C0AE1"/>
    <w:rsid w:val="006C178C"/>
    <w:rsid w:val="006C74F2"/>
    <w:rsid w:val="006D53CD"/>
    <w:rsid w:val="006D77DC"/>
    <w:rsid w:val="006E7BB8"/>
    <w:rsid w:val="006F722C"/>
    <w:rsid w:val="007123A0"/>
    <w:rsid w:val="00714520"/>
    <w:rsid w:val="0071744B"/>
    <w:rsid w:val="00717CA0"/>
    <w:rsid w:val="00724458"/>
    <w:rsid w:val="00724C05"/>
    <w:rsid w:val="00727A35"/>
    <w:rsid w:val="00727BFD"/>
    <w:rsid w:val="007305D9"/>
    <w:rsid w:val="00731E20"/>
    <w:rsid w:val="0073665F"/>
    <w:rsid w:val="00744516"/>
    <w:rsid w:val="00756C80"/>
    <w:rsid w:val="0076153D"/>
    <w:rsid w:val="0076472B"/>
    <w:rsid w:val="00766576"/>
    <w:rsid w:val="007712B3"/>
    <w:rsid w:val="00774444"/>
    <w:rsid w:val="00774626"/>
    <w:rsid w:val="00777EEF"/>
    <w:rsid w:val="00784193"/>
    <w:rsid w:val="00790A07"/>
    <w:rsid w:val="0079615B"/>
    <w:rsid w:val="007A2D2A"/>
    <w:rsid w:val="007A77B2"/>
    <w:rsid w:val="007D009A"/>
    <w:rsid w:val="007E0CCC"/>
    <w:rsid w:val="007E44A9"/>
    <w:rsid w:val="007E6DCB"/>
    <w:rsid w:val="007F18B3"/>
    <w:rsid w:val="007F578D"/>
    <w:rsid w:val="007F5DD2"/>
    <w:rsid w:val="007F6063"/>
    <w:rsid w:val="008063CF"/>
    <w:rsid w:val="00806893"/>
    <w:rsid w:val="00815763"/>
    <w:rsid w:val="00815DE1"/>
    <w:rsid w:val="0081697C"/>
    <w:rsid w:val="00824F31"/>
    <w:rsid w:val="00835B1C"/>
    <w:rsid w:val="00850E13"/>
    <w:rsid w:val="00852FE5"/>
    <w:rsid w:val="00853C49"/>
    <w:rsid w:val="00857825"/>
    <w:rsid w:val="008726C7"/>
    <w:rsid w:val="00881CCD"/>
    <w:rsid w:val="00890CDE"/>
    <w:rsid w:val="00891C63"/>
    <w:rsid w:val="00892DC6"/>
    <w:rsid w:val="008A7BA9"/>
    <w:rsid w:val="008B2E9F"/>
    <w:rsid w:val="008B3B78"/>
    <w:rsid w:val="008B3E51"/>
    <w:rsid w:val="008C6750"/>
    <w:rsid w:val="008D0588"/>
    <w:rsid w:val="008D2DC6"/>
    <w:rsid w:val="008D58B4"/>
    <w:rsid w:val="008E0905"/>
    <w:rsid w:val="008E1CED"/>
    <w:rsid w:val="008E343E"/>
    <w:rsid w:val="008F08D0"/>
    <w:rsid w:val="008F2706"/>
    <w:rsid w:val="00901346"/>
    <w:rsid w:val="0090321C"/>
    <w:rsid w:val="0090470B"/>
    <w:rsid w:val="009112D7"/>
    <w:rsid w:val="00914ABF"/>
    <w:rsid w:val="009238B9"/>
    <w:rsid w:val="00926389"/>
    <w:rsid w:val="009354CE"/>
    <w:rsid w:val="00935E78"/>
    <w:rsid w:val="0093677B"/>
    <w:rsid w:val="00940222"/>
    <w:rsid w:val="009458C1"/>
    <w:rsid w:val="009538CC"/>
    <w:rsid w:val="00953A50"/>
    <w:rsid w:val="00961595"/>
    <w:rsid w:val="009666B3"/>
    <w:rsid w:val="0096690A"/>
    <w:rsid w:val="00967B9B"/>
    <w:rsid w:val="00970B70"/>
    <w:rsid w:val="009748BF"/>
    <w:rsid w:val="009A1075"/>
    <w:rsid w:val="009A62C0"/>
    <w:rsid w:val="009A7CA7"/>
    <w:rsid w:val="009B1101"/>
    <w:rsid w:val="009B12AF"/>
    <w:rsid w:val="009B5839"/>
    <w:rsid w:val="009C6211"/>
    <w:rsid w:val="009D3239"/>
    <w:rsid w:val="009E4EB9"/>
    <w:rsid w:val="009E7B7F"/>
    <w:rsid w:val="009F473E"/>
    <w:rsid w:val="00A01ADF"/>
    <w:rsid w:val="00A03687"/>
    <w:rsid w:val="00A047C0"/>
    <w:rsid w:val="00A22A01"/>
    <w:rsid w:val="00A3370F"/>
    <w:rsid w:val="00A3704C"/>
    <w:rsid w:val="00A37739"/>
    <w:rsid w:val="00A4082E"/>
    <w:rsid w:val="00A46DB4"/>
    <w:rsid w:val="00A50FCE"/>
    <w:rsid w:val="00A538F5"/>
    <w:rsid w:val="00A541DB"/>
    <w:rsid w:val="00A57AC6"/>
    <w:rsid w:val="00A71C58"/>
    <w:rsid w:val="00A83FF5"/>
    <w:rsid w:val="00A84450"/>
    <w:rsid w:val="00A85911"/>
    <w:rsid w:val="00AA0044"/>
    <w:rsid w:val="00AA2538"/>
    <w:rsid w:val="00AA391F"/>
    <w:rsid w:val="00AA45FC"/>
    <w:rsid w:val="00AB5D8F"/>
    <w:rsid w:val="00AB7619"/>
    <w:rsid w:val="00AC49ED"/>
    <w:rsid w:val="00AD5F6F"/>
    <w:rsid w:val="00AE09D1"/>
    <w:rsid w:val="00AF0516"/>
    <w:rsid w:val="00AF6549"/>
    <w:rsid w:val="00B01D7A"/>
    <w:rsid w:val="00B04C4C"/>
    <w:rsid w:val="00B1135A"/>
    <w:rsid w:val="00B15694"/>
    <w:rsid w:val="00B27161"/>
    <w:rsid w:val="00B303FA"/>
    <w:rsid w:val="00B37695"/>
    <w:rsid w:val="00B42D8C"/>
    <w:rsid w:val="00B45152"/>
    <w:rsid w:val="00B46BCB"/>
    <w:rsid w:val="00B57140"/>
    <w:rsid w:val="00B738EA"/>
    <w:rsid w:val="00B77E7F"/>
    <w:rsid w:val="00B80475"/>
    <w:rsid w:val="00B807E1"/>
    <w:rsid w:val="00B863AD"/>
    <w:rsid w:val="00B86480"/>
    <w:rsid w:val="00B868AF"/>
    <w:rsid w:val="00BA50C6"/>
    <w:rsid w:val="00BA5849"/>
    <w:rsid w:val="00BC250E"/>
    <w:rsid w:val="00BC386A"/>
    <w:rsid w:val="00BC3E9D"/>
    <w:rsid w:val="00BC4F68"/>
    <w:rsid w:val="00BC50A1"/>
    <w:rsid w:val="00BC78F8"/>
    <w:rsid w:val="00BD3324"/>
    <w:rsid w:val="00BD5B4F"/>
    <w:rsid w:val="00BE1534"/>
    <w:rsid w:val="00BE68A6"/>
    <w:rsid w:val="00BF25C3"/>
    <w:rsid w:val="00BF48B2"/>
    <w:rsid w:val="00BF60BE"/>
    <w:rsid w:val="00BF775E"/>
    <w:rsid w:val="00C00D17"/>
    <w:rsid w:val="00C039B1"/>
    <w:rsid w:val="00C05B36"/>
    <w:rsid w:val="00C11F21"/>
    <w:rsid w:val="00C136AF"/>
    <w:rsid w:val="00C166B8"/>
    <w:rsid w:val="00C21FFA"/>
    <w:rsid w:val="00C26C33"/>
    <w:rsid w:val="00C32D18"/>
    <w:rsid w:val="00C33152"/>
    <w:rsid w:val="00C33382"/>
    <w:rsid w:val="00C407D0"/>
    <w:rsid w:val="00C50838"/>
    <w:rsid w:val="00C5394A"/>
    <w:rsid w:val="00C726FA"/>
    <w:rsid w:val="00C73DD3"/>
    <w:rsid w:val="00C827A0"/>
    <w:rsid w:val="00C82A65"/>
    <w:rsid w:val="00C9207C"/>
    <w:rsid w:val="00C95266"/>
    <w:rsid w:val="00CA0DA8"/>
    <w:rsid w:val="00CA3F1D"/>
    <w:rsid w:val="00CA7FAB"/>
    <w:rsid w:val="00CB0242"/>
    <w:rsid w:val="00CB14A2"/>
    <w:rsid w:val="00CC1F12"/>
    <w:rsid w:val="00CC3D43"/>
    <w:rsid w:val="00CC59B0"/>
    <w:rsid w:val="00CD3B34"/>
    <w:rsid w:val="00CD6A92"/>
    <w:rsid w:val="00CE1408"/>
    <w:rsid w:val="00CE66F3"/>
    <w:rsid w:val="00CF2A2A"/>
    <w:rsid w:val="00CF4E9A"/>
    <w:rsid w:val="00D00A33"/>
    <w:rsid w:val="00D03C25"/>
    <w:rsid w:val="00D04E40"/>
    <w:rsid w:val="00D32ECF"/>
    <w:rsid w:val="00D370F0"/>
    <w:rsid w:val="00D45A56"/>
    <w:rsid w:val="00D45E13"/>
    <w:rsid w:val="00D55ACC"/>
    <w:rsid w:val="00D6047E"/>
    <w:rsid w:val="00D61516"/>
    <w:rsid w:val="00D648AF"/>
    <w:rsid w:val="00D73218"/>
    <w:rsid w:val="00D77500"/>
    <w:rsid w:val="00D81E6B"/>
    <w:rsid w:val="00D8377C"/>
    <w:rsid w:val="00D84F45"/>
    <w:rsid w:val="00D92D67"/>
    <w:rsid w:val="00DA169E"/>
    <w:rsid w:val="00DA3A4A"/>
    <w:rsid w:val="00DA49B8"/>
    <w:rsid w:val="00DB3232"/>
    <w:rsid w:val="00DC404D"/>
    <w:rsid w:val="00DC46CE"/>
    <w:rsid w:val="00DC5AFF"/>
    <w:rsid w:val="00DD075F"/>
    <w:rsid w:val="00DD1856"/>
    <w:rsid w:val="00DD1B0E"/>
    <w:rsid w:val="00DD3C34"/>
    <w:rsid w:val="00DD448B"/>
    <w:rsid w:val="00DE1F84"/>
    <w:rsid w:val="00DE473D"/>
    <w:rsid w:val="00E01829"/>
    <w:rsid w:val="00E036D1"/>
    <w:rsid w:val="00E14BBF"/>
    <w:rsid w:val="00E33CA3"/>
    <w:rsid w:val="00E41394"/>
    <w:rsid w:val="00E46454"/>
    <w:rsid w:val="00E50682"/>
    <w:rsid w:val="00E575FD"/>
    <w:rsid w:val="00E61115"/>
    <w:rsid w:val="00E63CEC"/>
    <w:rsid w:val="00E66A08"/>
    <w:rsid w:val="00E67235"/>
    <w:rsid w:val="00E716AA"/>
    <w:rsid w:val="00E76CC5"/>
    <w:rsid w:val="00E86048"/>
    <w:rsid w:val="00E92481"/>
    <w:rsid w:val="00E95EAD"/>
    <w:rsid w:val="00E96736"/>
    <w:rsid w:val="00EB23AB"/>
    <w:rsid w:val="00EB640B"/>
    <w:rsid w:val="00EB76C3"/>
    <w:rsid w:val="00EC3848"/>
    <w:rsid w:val="00ED023E"/>
    <w:rsid w:val="00ED266F"/>
    <w:rsid w:val="00ED4EA2"/>
    <w:rsid w:val="00ED7043"/>
    <w:rsid w:val="00EE3963"/>
    <w:rsid w:val="00EE4986"/>
    <w:rsid w:val="00EE6E11"/>
    <w:rsid w:val="00EF015D"/>
    <w:rsid w:val="00EF101B"/>
    <w:rsid w:val="00EF2FD4"/>
    <w:rsid w:val="00EF3EFD"/>
    <w:rsid w:val="00EF5AFA"/>
    <w:rsid w:val="00EF66CF"/>
    <w:rsid w:val="00F0664E"/>
    <w:rsid w:val="00F07D16"/>
    <w:rsid w:val="00F24CA1"/>
    <w:rsid w:val="00F345F3"/>
    <w:rsid w:val="00F36CEC"/>
    <w:rsid w:val="00F54580"/>
    <w:rsid w:val="00F56038"/>
    <w:rsid w:val="00F5659D"/>
    <w:rsid w:val="00F645ED"/>
    <w:rsid w:val="00F7357C"/>
    <w:rsid w:val="00F73A2F"/>
    <w:rsid w:val="00F74B18"/>
    <w:rsid w:val="00F77D02"/>
    <w:rsid w:val="00F80834"/>
    <w:rsid w:val="00F87CCC"/>
    <w:rsid w:val="00F93D7D"/>
    <w:rsid w:val="00FA081E"/>
    <w:rsid w:val="00FA2AB4"/>
    <w:rsid w:val="00FA30F9"/>
    <w:rsid w:val="00FA5E83"/>
    <w:rsid w:val="00FB3666"/>
    <w:rsid w:val="00FB4EC2"/>
    <w:rsid w:val="00FB61E5"/>
    <w:rsid w:val="00FD3FF1"/>
    <w:rsid w:val="00FE1D56"/>
    <w:rsid w:val="00FE221B"/>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ED7EDF41-979C-41FA-BD05-733E2149D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EC2"/>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uiPriority w:val="59"/>
    <w:qFormat/>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C5394A"/>
    <w:pPr>
      <w:overflowPunct w:val="0"/>
      <w:autoSpaceDE w:val="0"/>
      <w:autoSpaceDN w:val="0"/>
      <w:adjustRightInd w:val="0"/>
      <w:ind w:leftChars="0" w:left="851" w:firstLineChars="0" w:hanging="284"/>
      <w:contextualSpacing w:val="0"/>
      <w:textAlignment w:val="baseline"/>
    </w:pPr>
    <w:rPr>
      <w:rFonts w:eastAsia="等线"/>
      <w:lang w:eastAsia="en-GB"/>
    </w:rPr>
  </w:style>
  <w:style w:type="paragraph" w:styleId="21">
    <w:name w:val="List 2"/>
    <w:basedOn w:val="a"/>
    <w:semiHidden/>
    <w:unhideWhenUsed/>
    <w:rsid w:val="00C5394A"/>
    <w:pPr>
      <w:ind w:leftChars="200" w:left="100" w:hangingChars="200" w:hanging="200"/>
      <w:contextualSpacing/>
    </w:pPr>
  </w:style>
  <w:style w:type="paragraph" w:styleId="af1">
    <w:name w:val="Normal (Web)"/>
    <w:basedOn w:val="a"/>
    <w:uiPriority w:val="99"/>
    <w:qFormat/>
    <w:rsid w:val="00285F5F"/>
    <w:pPr>
      <w:spacing w:before="100" w:beforeAutospacing="1" w:after="100" w:afterAutospacing="1"/>
    </w:pPr>
    <w:rPr>
      <w:rFonts w:eastAsia="Arial Unicode MS"/>
      <w:sz w:val="24"/>
      <w:szCs w:val="24"/>
    </w:rPr>
  </w:style>
  <w:style w:type="paragraph" w:customStyle="1" w:styleId="EQ">
    <w:name w:val="EQ"/>
    <w:basedOn w:val="a"/>
    <w:next w:val="a"/>
    <w:link w:val="EQChar"/>
    <w:qFormat/>
    <w:rsid w:val="000B3968"/>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B1">
    <w:name w:val="B1"/>
    <w:basedOn w:val="af2"/>
    <w:link w:val="B1Char"/>
    <w:qFormat/>
    <w:rsid w:val="000B3968"/>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EQChar">
    <w:name w:val="EQ Char"/>
    <w:link w:val="EQ"/>
    <w:qFormat/>
    <w:locked/>
    <w:rsid w:val="000B3968"/>
    <w:rPr>
      <w:rFonts w:eastAsia="Times New Roman"/>
      <w:noProof/>
      <w:lang w:val="en-GB" w:eastAsia="en-GB"/>
    </w:rPr>
  </w:style>
  <w:style w:type="character" w:customStyle="1" w:styleId="B1Char">
    <w:name w:val="B1 Char"/>
    <w:link w:val="B1"/>
    <w:qFormat/>
    <w:rsid w:val="000B3968"/>
    <w:rPr>
      <w:rFonts w:eastAsia="Times New Roman"/>
      <w:lang w:val="en-GB" w:eastAsia="en-GB"/>
    </w:rPr>
  </w:style>
  <w:style w:type="character" w:customStyle="1" w:styleId="B2Char">
    <w:name w:val="B2 Char"/>
    <w:link w:val="B2"/>
    <w:qFormat/>
    <w:rsid w:val="000B3968"/>
    <w:rPr>
      <w:rFonts w:eastAsia="等线"/>
      <w:lang w:val="en-GB" w:eastAsia="en-GB"/>
    </w:rPr>
  </w:style>
  <w:style w:type="paragraph" w:styleId="af2">
    <w:name w:val="List"/>
    <w:basedOn w:val="a"/>
    <w:semiHidden/>
    <w:unhideWhenUsed/>
    <w:rsid w:val="000B396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1672220682">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83</TotalTime>
  <Pages>3</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12</cp:revision>
  <dcterms:created xsi:type="dcterms:W3CDTF">2025-02-07T00:36:00Z</dcterms:created>
  <dcterms:modified xsi:type="dcterms:W3CDTF">2025-02-07T14:49:00Z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